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Actions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Greg: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now has go-ahead to do RFPs to electrician friends union or not since Scott got no response from CJ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Scott: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commits to getting internet working in the shop definitely a month from now,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send raffle winner certificate template to Will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talk to Derek about bike rack and electric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Jeremy will: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get refugee contacts from Ned, pick only from the floor for more kids bikes, talk Jack Lebow by Wednesday and if Jack doesn't come through Jeremy will talk to Kraynicks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create an EAB list, will find out how many people are coming, will staff it, will hold it next Sunday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staff on December 4th for first Youth Night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Will: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will send certificate to email contact of winner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Who's new on council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Greg and Angela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Electric—Greg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Greg was waiting on Scott to see if CJ wanted Union or Non-Union; CJ never responded to Scott so </w:t>
      </w:r>
      <w:r w:rsidDel="00000000" w:rsidR="00000000" w:rsidRPr="00000000">
        <w:rPr>
          <w:b w:val="1"/>
          <w:rtl w:val="0"/>
        </w:rPr>
        <w:t xml:space="preserve">Greg now has go-ahead to do RFPs to electrician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run this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Make sure we take 5 minutes at the end to review action items and do follow-up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Schedule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December 20th 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Internet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$60/mo for Verizon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Scott commits to getting internet working in the shop definitely a month from now</w:t>
      </w:r>
      <w:r w:rsidDel="00000000" w:rsidR="00000000" w:rsidRPr="00000000">
        <w:rPr>
          <w:rtl w:val="0"/>
        </w:rPr>
        <w:t xml:space="preserve">, hopefully much sooner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Missing Keys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Tom has extra keys for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Scott will buy new locks at Home Depot after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Charities – Kraynicks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Kraynicks asked for bikes, so did Lizzie's; definitely have to be in working order at Kraynicks; will give to Lizzie's first and whatever's leftover for Kraynicks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Brian Sink – doesn't need more bikes from Free Ride for free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Storage for more bikes—long term possibility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Jeremy will: get refugee contacts from Ned, pick only from the floor for more kids bikes, talk Jack Lebow by Wednesday and if Jack doesn't come through Jeremy will talk to Kraynicks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Raffle Winner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Give a certificate for $100 store credit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Scott will send certificate to Will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Will will send certificate to email contact of winner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Volunteers/Staff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A staffer did not know how to sell a bike; be more careful in giving out keys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Tess has been shadowing (has an accounting background!)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Jordan's been shadowing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Winter will be easy to staff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Tuesday EAB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ONLY Volunteers working on their own EAB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7-9pm, 7-10pm.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Sunday afternoon may boost attendance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Try to get volunteer mechanics; make sure they're not working on theirs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Jeremy will create an EAB list, will find out how many people are coming, will staff it, will hold it next Sunday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Youth Night—checks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Jeremy talked to lawyer; we need a permission slip, need clearances, is a pain to acquire them,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Bringing a parent and signing a waiver is not a suitable alternative for most kids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To be a guardian need to know the parents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Permission slip wording should be changed--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December 4th first Youth Night – Jeremy will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Community Bicycle program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More frequent decision-making meetings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Kids bikes with Lizzy's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bike rack;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Go in with PCCR &amp; The Space Upstairs?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Ask CJ about sinking the rack in the sidewalk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Ask BikePGH for racks for cheaper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Scott will talk to Derek about that and electric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tabs>
          <w:tab w:val="left" w:pos="709"/>
        </w:tabs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