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A78CE"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Lieber Stefan Schartlmüller, </w:t>
      </w:r>
    </w:p>
    <w:p w14:paraId="6BD944AF"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p>
    <w:p w14:paraId="092CE337"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Josef Barth hat mich gebeten, Dich über den Stand der Dinge in Sachen Informationsfreiheitsgesetz zu informieren. Bei Rückfragen stehe ich gerne zur Verfügung – am besten per Email, da ich derzeit im Ausland bin.  </w:t>
      </w:r>
    </w:p>
    <w:p w14:paraId="1A156F5A"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p>
    <w:p w14:paraId="435D9647"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 xml:space="preserve">Du kannst dich auch gerne in unsere Mailingliste eintragen (auf unserer </w:t>
      </w:r>
      <w:hyperlink r:id="rId5" w:tgtFrame="_blank" w:history="1">
        <w:proofErr w:type="spellStart"/>
        <w:r w:rsidRPr="009E4D68">
          <w:rPr>
            <w:rFonts w:ascii="Times New Roman" w:eastAsia="Times New Roman" w:hAnsi="Times New Roman" w:cs="Times New Roman"/>
            <w:color w:val="0000FF"/>
            <w:sz w:val="24"/>
            <w:szCs w:val="24"/>
            <w:u w:val="single"/>
            <w:lang w:eastAsia="de-DE"/>
          </w:rPr>
          <w:t>Frontpage</w:t>
        </w:r>
        <w:proofErr w:type="spellEnd"/>
      </w:hyperlink>
      <w:r w:rsidRPr="009E4D68">
        <w:rPr>
          <w:rFonts w:ascii="Times New Roman" w:eastAsia="Times New Roman" w:hAnsi="Times New Roman" w:cs="Times New Roman"/>
          <w:sz w:val="24"/>
          <w:szCs w:val="24"/>
          <w:lang w:eastAsia="de-DE"/>
        </w:rPr>
        <w:t xml:space="preserve"> nach unten scrollen), ein paar Mal pro Jahr schicken wir einen Newsletter mit Updates raus. </w:t>
      </w:r>
    </w:p>
    <w:p w14:paraId="785AFFAD"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p>
    <w:p w14:paraId="560F808A"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Vergangene Woche haben wir die Regierungsparteien </w:t>
      </w:r>
      <w:hyperlink r:id="rId6" w:tgtFrame="_blank" w:history="1">
        <w:r w:rsidRPr="009E4D68">
          <w:rPr>
            <w:rFonts w:ascii="Times New Roman" w:eastAsia="Times New Roman" w:hAnsi="Times New Roman" w:cs="Times New Roman"/>
            <w:color w:val="0000FF"/>
            <w:sz w:val="24"/>
            <w:szCs w:val="24"/>
            <w:u w:val="single"/>
            <w:lang w:eastAsia="de-DE"/>
          </w:rPr>
          <w:t>dafür kritisiert</w:t>
        </w:r>
      </w:hyperlink>
      <w:r w:rsidRPr="009E4D68">
        <w:rPr>
          <w:rFonts w:ascii="Times New Roman" w:eastAsia="Times New Roman" w:hAnsi="Times New Roman" w:cs="Times New Roman"/>
          <w:sz w:val="24"/>
          <w:szCs w:val="24"/>
          <w:lang w:eastAsia="de-DE"/>
        </w:rPr>
        <w:t xml:space="preserve">, dass seit drei Jahren – damals ist Transparenzgesetz.at gestartet – zwar immer wieder Versprechungen eines gläsernen Staates kommen, aber dennoch in Punkto Informationszugang für </w:t>
      </w:r>
      <w:proofErr w:type="spellStart"/>
      <w:r w:rsidRPr="009E4D68">
        <w:rPr>
          <w:rFonts w:ascii="Times New Roman" w:eastAsia="Times New Roman" w:hAnsi="Times New Roman" w:cs="Times New Roman"/>
          <w:sz w:val="24"/>
          <w:szCs w:val="24"/>
          <w:lang w:eastAsia="de-DE"/>
        </w:rPr>
        <w:t>BürgerInnen</w:t>
      </w:r>
      <w:proofErr w:type="spellEnd"/>
      <w:r w:rsidRPr="009E4D68">
        <w:rPr>
          <w:rFonts w:ascii="Times New Roman" w:eastAsia="Times New Roman" w:hAnsi="Times New Roman" w:cs="Times New Roman"/>
          <w:sz w:val="24"/>
          <w:szCs w:val="24"/>
          <w:lang w:eastAsia="de-DE"/>
        </w:rPr>
        <w:t xml:space="preserve"> nichts weitergeht. </w:t>
      </w:r>
    </w:p>
    <w:p w14:paraId="2BC30F2B"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p>
    <w:p w14:paraId="7529A0B6"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 xml:space="preserve">Die Grünen haben vergangene Woche ein Ultimatum für eine Einigung zum Informationsfreiheitsgesetz bis zum Sommer </w:t>
      </w:r>
      <w:hyperlink r:id="rId7" w:tgtFrame="_blank" w:history="1">
        <w:r w:rsidRPr="009E4D68">
          <w:rPr>
            <w:rFonts w:ascii="Times New Roman" w:eastAsia="Times New Roman" w:hAnsi="Times New Roman" w:cs="Times New Roman"/>
            <w:color w:val="0000FF"/>
            <w:sz w:val="24"/>
            <w:szCs w:val="24"/>
            <w:u w:val="single"/>
            <w:lang w:eastAsia="de-DE"/>
          </w:rPr>
          <w:t>gesetzt</w:t>
        </w:r>
      </w:hyperlink>
      <w:r w:rsidRPr="009E4D68">
        <w:rPr>
          <w:rFonts w:ascii="Times New Roman" w:eastAsia="Times New Roman" w:hAnsi="Times New Roman" w:cs="Times New Roman"/>
          <w:sz w:val="24"/>
          <w:szCs w:val="24"/>
          <w:lang w:eastAsia="de-DE"/>
        </w:rPr>
        <w:t xml:space="preserve"> – SPÖ und ÖVP brauchen FPÖ und/oder Grüne für eine Verfassungsmehrheit, die sowohl für die Verfassungsänderung als auch für das Ausführungsgesetz nötig ist. Derzeit stocken die Verhandlungen, die hinter verschlossenen Türen stattfinden – welche Parteien welche Positionen aus welchen Gründen vertreten bleibt für die Öffentlichkeit nicht nachvollziehbar. </w:t>
      </w:r>
    </w:p>
    <w:p w14:paraId="590759E1"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p>
    <w:p w14:paraId="0A0FFF02"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 xml:space="preserve">Zwischen November und Mitte-Dezember 2015 war der Entwurf für ein Informationsfreiheitsgesetz in einer Begutachtung des Verfassungsausschusses. Dazu gab es über 50 Stellungnahmen – die von Journalisten-Organisationen und NGOs waren wegen der zahlreichen Schlupflöcher im Gesetz, durch die das Recht auf Informationszugang in der Praxis völlig unterlaufen werden würde waren durch die Bank sehr kritisch und sahen kaum wirkliche Verbesserungen zum </w:t>
      </w:r>
      <w:proofErr w:type="spellStart"/>
      <w:r w:rsidRPr="009E4D68">
        <w:rPr>
          <w:rFonts w:ascii="Times New Roman" w:eastAsia="Times New Roman" w:hAnsi="Times New Roman" w:cs="Times New Roman"/>
          <w:sz w:val="24"/>
          <w:szCs w:val="24"/>
          <w:lang w:eastAsia="de-DE"/>
        </w:rPr>
        <w:t>status</w:t>
      </w:r>
      <w:proofErr w:type="spellEnd"/>
      <w:r w:rsidRPr="009E4D68">
        <w:rPr>
          <w:rFonts w:ascii="Times New Roman" w:eastAsia="Times New Roman" w:hAnsi="Times New Roman" w:cs="Times New Roman"/>
          <w:sz w:val="24"/>
          <w:szCs w:val="24"/>
          <w:lang w:eastAsia="de-DE"/>
        </w:rPr>
        <w:t xml:space="preserve"> quo. </w:t>
      </w:r>
    </w:p>
    <w:p w14:paraId="22B6A348"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p>
    <w:p w14:paraId="53A2B36F"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Im Jänner haben auch das International Press Institute und Access Info Europe, die in Europa führende NGO im Bereich Recht auf Information den vorliegenden Entwurf für ein Informationsfreiheitsgesetz </w:t>
      </w:r>
      <w:hyperlink r:id="rId8" w:tgtFrame="_blank" w:history="1">
        <w:r w:rsidRPr="009E4D68">
          <w:rPr>
            <w:rFonts w:ascii="Times New Roman" w:eastAsia="Times New Roman" w:hAnsi="Times New Roman" w:cs="Times New Roman"/>
            <w:color w:val="0000FF"/>
            <w:sz w:val="24"/>
            <w:szCs w:val="24"/>
            <w:u w:val="single"/>
            <w:lang w:eastAsia="de-DE"/>
          </w:rPr>
          <w:t>als unzureichend und in mehreren Aspekten europäischen Standards widersprechend kritisiert</w:t>
        </w:r>
      </w:hyperlink>
      <w:r w:rsidRPr="009E4D68">
        <w:rPr>
          <w:rFonts w:ascii="Times New Roman" w:eastAsia="Times New Roman" w:hAnsi="Times New Roman" w:cs="Times New Roman"/>
          <w:sz w:val="24"/>
          <w:szCs w:val="24"/>
          <w:lang w:eastAsia="de-DE"/>
        </w:rPr>
        <w:t>. </w:t>
      </w:r>
    </w:p>
    <w:p w14:paraId="23CA7E98"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p>
    <w:p w14:paraId="2A675BD2" w14:textId="77777777" w:rsidR="009E4D68" w:rsidRPr="009E4D68" w:rsidRDefault="009E4D68" w:rsidP="009E4D68">
      <w:pPr>
        <w:spacing w:after="0" w:line="240" w:lineRule="auto"/>
        <w:rPr>
          <w:rFonts w:ascii="Times New Roman" w:eastAsia="Times New Roman" w:hAnsi="Times New Roman" w:cs="Times New Roman"/>
          <w:sz w:val="19"/>
          <w:szCs w:val="19"/>
          <w:lang w:eastAsia="de-DE"/>
        </w:rPr>
      </w:pPr>
      <w:r w:rsidRPr="009E4D68">
        <w:rPr>
          <w:rFonts w:ascii="Times New Roman" w:eastAsia="Times New Roman" w:hAnsi="Times New Roman" w:cs="Times New Roman"/>
          <w:sz w:val="19"/>
          <w:szCs w:val="19"/>
          <w:lang w:eastAsia="de-DE"/>
        </w:rPr>
        <w:t>Hier die detaillierte Stellungnahme des Forum Informationsfreiheit an den Verfassungsausschuss des Parlaments im Rahmen der </w:t>
      </w:r>
      <w:hyperlink r:id="rId9" w:tgtFrame="_blank" w:history="1">
        <w:r w:rsidRPr="009E4D68">
          <w:rPr>
            <w:rFonts w:ascii="Times New Roman" w:eastAsia="Times New Roman" w:hAnsi="Times New Roman" w:cs="Times New Roman"/>
            <w:color w:val="0000FF"/>
            <w:sz w:val="19"/>
            <w:szCs w:val="19"/>
            <w:u w:val="single"/>
            <w:lang w:eastAsia="de-DE"/>
          </w:rPr>
          <w:t>Begutachtung</w:t>
        </w:r>
      </w:hyperlink>
      <w:r w:rsidRPr="009E4D68">
        <w:rPr>
          <w:rFonts w:ascii="Times New Roman" w:eastAsia="Times New Roman" w:hAnsi="Times New Roman" w:cs="Times New Roman"/>
          <w:sz w:val="19"/>
          <w:szCs w:val="19"/>
          <w:lang w:eastAsia="de-DE"/>
        </w:rPr>
        <w:t>: </w:t>
      </w:r>
      <w:hyperlink r:id="rId10" w:tgtFrame="_blank" w:history="1">
        <w:r w:rsidRPr="009E4D68">
          <w:rPr>
            <w:rFonts w:ascii="Times New Roman" w:eastAsia="Times New Roman" w:hAnsi="Times New Roman" w:cs="Times New Roman"/>
            <w:color w:val="0000FF"/>
            <w:sz w:val="19"/>
            <w:szCs w:val="19"/>
            <w:u w:val="single"/>
            <w:lang w:eastAsia="de-DE"/>
          </w:rPr>
          <w:t>http://www.informationsfreiheit.at/wp-content/uploads/2015/12/Stellungnahme-IFG-%E2%80%93-Forum-Informationsfreiheit.pdf</w:t>
        </w:r>
      </w:hyperlink>
      <w:r w:rsidRPr="009E4D68">
        <w:rPr>
          <w:rFonts w:ascii="Times New Roman" w:eastAsia="Times New Roman" w:hAnsi="Times New Roman" w:cs="Times New Roman"/>
          <w:sz w:val="19"/>
          <w:szCs w:val="19"/>
          <w:lang w:eastAsia="de-DE"/>
        </w:rPr>
        <w:t>. Unten die Kern-Punkte daraus.</w:t>
      </w:r>
    </w:p>
    <w:p w14:paraId="5A3A4F85" w14:textId="77777777" w:rsidR="009E4D68" w:rsidRPr="009E4D68" w:rsidRDefault="009E4D68" w:rsidP="009E4D68">
      <w:pPr>
        <w:spacing w:after="0" w:line="240" w:lineRule="auto"/>
        <w:rPr>
          <w:rFonts w:ascii="Times New Roman" w:eastAsia="Times New Roman" w:hAnsi="Times New Roman" w:cs="Times New Roman"/>
          <w:sz w:val="19"/>
          <w:szCs w:val="19"/>
          <w:lang w:eastAsia="de-DE"/>
        </w:rPr>
      </w:pPr>
    </w:p>
    <w:p w14:paraId="0A097F0E" w14:textId="77777777" w:rsidR="009E4D68" w:rsidRPr="009E4D68" w:rsidRDefault="009E4D68" w:rsidP="009E4D68">
      <w:pPr>
        <w:spacing w:after="0" w:line="240" w:lineRule="auto"/>
        <w:rPr>
          <w:rFonts w:ascii="Times New Roman" w:eastAsia="Times New Roman" w:hAnsi="Times New Roman" w:cs="Times New Roman"/>
          <w:sz w:val="19"/>
          <w:szCs w:val="19"/>
          <w:lang w:eastAsia="de-DE"/>
        </w:rPr>
      </w:pPr>
      <w:r w:rsidRPr="009E4D68">
        <w:rPr>
          <w:rFonts w:ascii="Times New Roman" w:eastAsia="Times New Roman" w:hAnsi="Times New Roman" w:cs="Times New Roman"/>
          <w:sz w:val="19"/>
          <w:szCs w:val="19"/>
          <w:lang w:eastAsia="de-DE"/>
        </w:rPr>
        <w:t xml:space="preserve">Auch unsere </w:t>
      </w:r>
      <w:hyperlink r:id="rId11" w:tgtFrame="_blank" w:history="1">
        <w:r w:rsidRPr="009E4D68">
          <w:rPr>
            <w:rFonts w:ascii="Times New Roman" w:eastAsia="Times New Roman" w:hAnsi="Times New Roman" w:cs="Times New Roman"/>
            <w:color w:val="0000FF"/>
            <w:sz w:val="19"/>
            <w:szCs w:val="19"/>
            <w:u w:val="single"/>
            <w:lang w:eastAsia="de-DE"/>
          </w:rPr>
          <w:t>Kritik</w:t>
        </w:r>
      </w:hyperlink>
      <w:r w:rsidRPr="009E4D68">
        <w:rPr>
          <w:rFonts w:ascii="Times New Roman" w:eastAsia="Times New Roman" w:hAnsi="Times New Roman" w:cs="Times New Roman"/>
          <w:sz w:val="19"/>
          <w:szCs w:val="19"/>
          <w:lang w:eastAsia="de-DE"/>
        </w:rPr>
        <w:t xml:space="preserve"> am </w:t>
      </w:r>
      <w:hyperlink r:id="rId12" w:tgtFrame="_blank" w:history="1">
        <w:r w:rsidRPr="009E4D68">
          <w:rPr>
            <w:rFonts w:ascii="Times New Roman" w:eastAsia="Times New Roman" w:hAnsi="Times New Roman" w:cs="Times New Roman"/>
            <w:color w:val="0000FF"/>
            <w:sz w:val="19"/>
            <w:szCs w:val="19"/>
            <w:u w:val="single"/>
            <w:lang w:eastAsia="de-DE"/>
          </w:rPr>
          <w:t>Begutachtungs</w:t>
        </w:r>
      </w:hyperlink>
      <w:r w:rsidRPr="009E4D68">
        <w:rPr>
          <w:rFonts w:ascii="Times New Roman" w:eastAsia="Times New Roman" w:hAnsi="Times New Roman" w:cs="Times New Roman"/>
          <w:sz w:val="19"/>
          <w:szCs w:val="19"/>
          <w:lang w:eastAsia="de-DE"/>
        </w:rPr>
        <w:t xml:space="preserve">-Entwurf der Verfassungsänderung (Mai 2014) bleibt aufrecht, ebenso wie </w:t>
      </w:r>
      <w:hyperlink r:id="rId13" w:tgtFrame="_blank" w:history="1">
        <w:r w:rsidRPr="009E4D68">
          <w:rPr>
            <w:rFonts w:ascii="Times New Roman" w:eastAsia="Times New Roman" w:hAnsi="Times New Roman" w:cs="Times New Roman"/>
            <w:color w:val="0000FF"/>
            <w:sz w:val="19"/>
            <w:szCs w:val="19"/>
            <w:u w:val="single"/>
            <w:lang w:eastAsia="de-DE"/>
          </w:rPr>
          <w:t>die am Regierungsentwurf</w:t>
        </w:r>
      </w:hyperlink>
      <w:r w:rsidRPr="009E4D68">
        <w:rPr>
          <w:rFonts w:ascii="Times New Roman" w:eastAsia="Times New Roman" w:hAnsi="Times New Roman" w:cs="Times New Roman"/>
          <w:sz w:val="19"/>
          <w:szCs w:val="19"/>
          <w:lang w:eastAsia="de-DE"/>
        </w:rPr>
        <w:t xml:space="preserve"> für ebendiese (Dezember 2014).</w:t>
      </w:r>
    </w:p>
    <w:p w14:paraId="295BF87B" w14:textId="77777777" w:rsidR="009E4D68" w:rsidRPr="009E4D68" w:rsidRDefault="009E4D68" w:rsidP="009E4D68">
      <w:pPr>
        <w:spacing w:after="0" w:line="240" w:lineRule="auto"/>
        <w:rPr>
          <w:rFonts w:ascii="Times New Roman" w:eastAsia="Times New Roman" w:hAnsi="Times New Roman" w:cs="Times New Roman"/>
          <w:sz w:val="19"/>
          <w:szCs w:val="19"/>
          <w:lang w:eastAsia="de-DE"/>
        </w:rPr>
      </w:pPr>
    </w:p>
    <w:p w14:paraId="48584998" w14:textId="77777777" w:rsidR="009E4D68" w:rsidRPr="009E4D68" w:rsidRDefault="009E4D68" w:rsidP="009E4D68">
      <w:pPr>
        <w:spacing w:after="0" w:line="240" w:lineRule="auto"/>
        <w:rPr>
          <w:rFonts w:ascii="Times New Roman" w:eastAsia="Times New Roman" w:hAnsi="Times New Roman" w:cs="Times New Roman"/>
          <w:sz w:val="19"/>
          <w:szCs w:val="19"/>
          <w:lang w:eastAsia="de-DE"/>
        </w:rPr>
      </w:pPr>
    </w:p>
    <w:p w14:paraId="7E0C2DEC"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hyperlink r:id="rId14" w:tgtFrame="_blank" w:history="1">
        <w:r w:rsidRPr="009E4D68">
          <w:rPr>
            <w:rFonts w:ascii="Times New Roman" w:eastAsia="Times New Roman" w:hAnsi="Times New Roman" w:cs="Times New Roman"/>
            <w:b/>
            <w:bCs/>
            <w:color w:val="0000FF"/>
            <w:sz w:val="24"/>
            <w:szCs w:val="24"/>
            <w:u w:val="single"/>
            <w:lang w:eastAsia="de-DE"/>
          </w:rPr>
          <w:t>Zusammenfassung</w:t>
        </w:r>
      </w:hyperlink>
      <w:r w:rsidRPr="009E4D68">
        <w:rPr>
          <w:rFonts w:ascii="Times New Roman" w:eastAsia="Times New Roman" w:hAnsi="Times New Roman" w:cs="Times New Roman"/>
          <w:b/>
          <w:bCs/>
          <w:sz w:val="24"/>
          <w:szCs w:val="24"/>
          <w:lang w:eastAsia="de-DE"/>
        </w:rPr>
        <w:t xml:space="preserve"> unserer Beurteilung des IFG-Entwurfs: </w:t>
      </w:r>
    </w:p>
    <w:p w14:paraId="344AB18B"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br/>
        <w:t xml:space="preserve">Trotz mancher Verbesserungen sehen wir signifikante Verschlechterungen zur aktuellen Lage im Entwurf für ein Informationsfreiheitsgesetz. Höhere Kosten, längere Fristen, unzureichende Definitionen. </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t>Das Forum Informationsfreiheit begrüßt Teilaspekte dieses Entwurfs für ein Informationsfreiheitsgesetz (IFG), die Verbesserungen im Vergleich zur aktuellen Gesetzeslage (geregelt im Auskunftspflichtgesetz) bieten. Das sind:</w:t>
      </w:r>
    </w:p>
    <w:p w14:paraId="3089F03F" w14:textId="77777777" w:rsidR="009E4D68" w:rsidRPr="009E4D68" w:rsidRDefault="009E4D68" w:rsidP="009E4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die Festlegung eines Rechts auf direkten Zugang zu Information (z.B. zu Dokumenten und Dateien), </w:t>
      </w:r>
    </w:p>
    <w:p w14:paraId="36D2770E" w14:textId="77777777" w:rsidR="009E4D68" w:rsidRPr="009E4D68" w:rsidRDefault="009E4D68" w:rsidP="009E4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lastRenderedPageBreak/>
        <w:t xml:space="preserve">die Ermöglichung eines teilweisen Zugangs zu Dokumenten, wenn nur Teile davon unter Geheimhaltungsgründe fallen (“partial </w:t>
      </w:r>
      <w:proofErr w:type="spellStart"/>
      <w:r w:rsidRPr="009E4D68">
        <w:rPr>
          <w:rFonts w:ascii="Times New Roman" w:eastAsia="Times New Roman" w:hAnsi="Times New Roman" w:cs="Times New Roman"/>
          <w:sz w:val="24"/>
          <w:szCs w:val="24"/>
          <w:lang w:eastAsia="de-DE"/>
        </w:rPr>
        <w:t>access</w:t>
      </w:r>
      <w:proofErr w:type="spellEnd"/>
      <w:r w:rsidRPr="009E4D68">
        <w:rPr>
          <w:rFonts w:ascii="Times New Roman" w:eastAsia="Times New Roman" w:hAnsi="Times New Roman" w:cs="Times New Roman"/>
          <w:sz w:val="24"/>
          <w:szCs w:val="24"/>
          <w:lang w:eastAsia="de-DE"/>
        </w:rPr>
        <w:t>”),</w:t>
      </w:r>
    </w:p>
    <w:p w14:paraId="432E2994" w14:textId="77777777" w:rsidR="009E4D68" w:rsidRPr="009E4D68" w:rsidRDefault="009E4D68" w:rsidP="009E4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die nun vorgesehene Interessensabwägung einer Behörde, wenn sie über eine Veröffentlichung oder Geheimhaltung entscheidet</w:t>
      </w:r>
    </w:p>
    <w:p w14:paraId="5CFDF645" w14:textId="77777777" w:rsidR="009E4D68" w:rsidRPr="009E4D68" w:rsidRDefault="009E4D68" w:rsidP="009E4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und der Fakt, dass Verwaltungsgerichte bei erfolgreichen Beschwerden gegen Informationsverweigerung eine Informationsherausgabe anordnen werden, statt wie bisher nur die Entscheidung aufheben zu können, ohne jedoch eine Veröffentlichung sicherzustellen.</w:t>
      </w:r>
    </w:p>
    <w:p w14:paraId="15DD974D"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Gleichzeitig bleibt der Entwurf nicht nur hinter international bewährten Vorgangsweisen und den Erwartungen zurück, die die Politik geweckt hat – er bietet sogar weitere Möglichkeiten zur Einschränkung des Informationszugangs im Vergleich zur aktuellen Rechtslage.</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t>Das beginnt schon dabei, dass sich das IFG selbst ausschaltet, sobald in anderen betroffenen Gesetzen Regelungen betreffend Geheimhaltung oder Informationszugang vorhanden sind. In diesem Fall wären nicht einmal die Verfahrensregeln – wie Regeln zu Fristen und Kosten –  des IFG anwendbar. So könnte es in Zukunft passieren, dass Kärntner Zugang zu mehr Informationen bekommen können als Wiener.</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b/>
          <w:bCs/>
          <w:sz w:val="24"/>
          <w:szCs w:val="24"/>
          <w:lang w:eastAsia="de-DE"/>
        </w:rPr>
        <w:t>Informationsbegriff und illegal gesammelte Daten</w:t>
      </w:r>
      <w:r w:rsidRPr="009E4D68">
        <w:rPr>
          <w:rFonts w:ascii="Times New Roman" w:eastAsia="Times New Roman" w:hAnsi="Times New Roman" w:cs="Times New Roman"/>
          <w:b/>
          <w:bCs/>
          <w:sz w:val="24"/>
          <w:szCs w:val="24"/>
          <w:lang w:eastAsia="de-DE"/>
        </w:rPr>
        <w:br/>
      </w:r>
      <w:r w:rsidRPr="009E4D68">
        <w:rPr>
          <w:rFonts w:ascii="Times New Roman" w:eastAsia="Times New Roman" w:hAnsi="Times New Roman" w:cs="Times New Roman"/>
          <w:sz w:val="24"/>
          <w:szCs w:val="24"/>
          <w:lang w:eastAsia="de-DE"/>
        </w:rPr>
        <w:br/>
        <w:t xml:space="preserve">Die verwendete Definition von „Information” weicht – wie in der Verfassungsbestimmung – weit vom Alltagsbegriff ab. Daten, die nicht zu </w:t>
      </w:r>
      <w:proofErr w:type="spellStart"/>
      <w:r w:rsidRPr="009E4D68">
        <w:rPr>
          <w:rFonts w:ascii="Times New Roman" w:eastAsia="Times New Roman" w:hAnsi="Times New Roman" w:cs="Times New Roman"/>
          <w:sz w:val="24"/>
          <w:szCs w:val="24"/>
          <w:lang w:eastAsia="de-DE"/>
        </w:rPr>
        <w:t>verakten</w:t>
      </w:r>
      <w:proofErr w:type="spellEnd"/>
      <w:r w:rsidRPr="009E4D68">
        <w:rPr>
          <w:rFonts w:ascii="Times New Roman" w:eastAsia="Times New Roman" w:hAnsi="Times New Roman" w:cs="Times New Roman"/>
          <w:sz w:val="24"/>
          <w:szCs w:val="24"/>
          <w:lang w:eastAsia="de-DE"/>
        </w:rPr>
        <w:t xml:space="preserve"> seien, gelten laut Entwurf ebenso wenig als Information, wie solche, die sich in Entwürfen und Notizen finden. Auch sind nur amtlichen Zwecken dienende Aufzeichnungen “Information” im Sinne des IFG. “Damit könnten Behörden plausibel argumentieren, dass sie rechtswidrig gesammelte Daten nicht </w:t>
      </w:r>
      <w:proofErr w:type="spellStart"/>
      <w:r w:rsidRPr="009E4D68">
        <w:rPr>
          <w:rFonts w:ascii="Times New Roman" w:eastAsia="Times New Roman" w:hAnsi="Times New Roman" w:cs="Times New Roman"/>
          <w:sz w:val="24"/>
          <w:szCs w:val="24"/>
          <w:lang w:eastAsia="de-DE"/>
        </w:rPr>
        <w:t>beauskunften</w:t>
      </w:r>
      <w:proofErr w:type="spellEnd"/>
      <w:r w:rsidRPr="009E4D68">
        <w:rPr>
          <w:rFonts w:ascii="Times New Roman" w:eastAsia="Times New Roman" w:hAnsi="Times New Roman" w:cs="Times New Roman"/>
          <w:sz w:val="24"/>
          <w:szCs w:val="24"/>
          <w:lang w:eastAsia="de-DE"/>
        </w:rPr>
        <w:t xml:space="preserve"> müssen, was den “</w:t>
      </w:r>
      <w:proofErr w:type="spellStart"/>
      <w:r w:rsidRPr="009E4D68">
        <w:rPr>
          <w:rFonts w:ascii="Times New Roman" w:eastAsia="Times New Roman" w:hAnsi="Times New Roman" w:cs="Times New Roman"/>
          <w:sz w:val="24"/>
          <w:szCs w:val="24"/>
          <w:lang w:eastAsia="de-DE"/>
        </w:rPr>
        <w:t>public</w:t>
      </w:r>
      <w:proofErr w:type="spellEnd"/>
      <w:r w:rsidRPr="009E4D68">
        <w:rPr>
          <w:rFonts w:ascii="Times New Roman" w:eastAsia="Times New Roman" w:hAnsi="Times New Roman" w:cs="Times New Roman"/>
          <w:sz w:val="24"/>
          <w:szCs w:val="24"/>
          <w:lang w:eastAsia="de-DE"/>
        </w:rPr>
        <w:t xml:space="preserve"> </w:t>
      </w:r>
      <w:proofErr w:type="spellStart"/>
      <w:r w:rsidRPr="009E4D68">
        <w:rPr>
          <w:rFonts w:ascii="Times New Roman" w:eastAsia="Times New Roman" w:hAnsi="Times New Roman" w:cs="Times New Roman"/>
          <w:sz w:val="24"/>
          <w:szCs w:val="24"/>
          <w:lang w:eastAsia="de-DE"/>
        </w:rPr>
        <w:t>Watchdog</w:t>
      </w:r>
      <w:proofErr w:type="spellEnd"/>
      <w:r w:rsidRPr="009E4D68">
        <w:rPr>
          <w:rFonts w:ascii="Times New Roman" w:eastAsia="Times New Roman" w:hAnsi="Times New Roman" w:cs="Times New Roman"/>
          <w:sz w:val="24"/>
          <w:szCs w:val="24"/>
          <w:lang w:eastAsia="de-DE"/>
        </w:rPr>
        <w:t xml:space="preserve">”-Aspekt der Informationsfreiheit stark einschränken würde”, so Mathias </w:t>
      </w:r>
      <w:proofErr w:type="spellStart"/>
      <w:r w:rsidRPr="009E4D68">
        <w:rPr>
          <w:rFonts w:ascii="Times New Roman" w:eastAsia="Times New Roman" w:hAnsi="Times New Roman" w:cs="Times New Roman"/>
          <w:sz w:val="24"/>
          <w:szCs w:val="24"/>
          <w:lang w:eastAsia="de-DE"/>
        </w:rPr>
        <w:t>Huter</w:t>
      </w:r>
      <w:proofErr w:type="spellEnd"/>
      <w:r w:rsidRPr="009E4D68">
        <w:rPr>
          <w:rFonts w:ascii="Times New Roman" w:eastAsia="Times New Roman" w:hAnsi="Times New Roman" w:cs="Times New Roman"/>
          <w:sz w:val="24"/>
          <w:szCs w:val="24"/>
          <w:lang w:eastAsia="de-DE"/>
        </w:rPr>
        <w:t>, Generalsekretär des Forum Informationsfreiheit. “Hier fordern wir eine einfache, international verwendete Definition: Informationen sind alle den Behörden vorliegenden Aufzeichnungen”.</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b/>
          <w:bCs/>
          <w:sz w:val="24"/>
          <w:szCs w:val="24"/>
          <w:lang w:eastAsia="de-DE"/>
        </w:rPr>
        <w:t>Verdoppelung der Wartezeit auf Erstantwort</w:t>
      </w:r>
      <w:r w:rsidRPr="009E4D68">
        <w:rPr>
          <w:rFonts w:ascii="Times New Roman" w:eastAsia="Times New Roman" w:hAnsi="Times New Roman" w:cs="Times New Roman"/>
          <w:b/>
          <w:bCs/>
          <w:sz w:val="24"/>
          <w:szCs w:val="24"/>
          <w:lang w:eastAsia="de-DE"/>
        </w:rPr>
        <w:br/>
      </w:r>
      <w:r w:rsidRPr="009E4D68">
        <w:rPr>
          <w:rFonts w:ascii="Times New Roman" w:eastAsia="Times New Roman" w:hAnsi="Times New Roman" w:cs="Times New Roman"/>
          <w:sz w:val="24"/>
          <w:szCs w:val="24"/>
          <w:lang w:eastAsia="de-DE"/>
        </w:rPr>
        <w:br/>
        <w:t>Ein Kernpunkt der Kritik an der aktuellen Gesetzeslage waren immer die Fristen: zwei Monate Wartezeit auf eine Erstantwort machen das Gesetz für die journalistische Arbeit unbrauchbar. Die vorgeschlagene Regelung gibt Behörden weiterhin eine achtwöchige Frist zur Beantwortung – die aber um weitere acht Wochen verlängert werden kann.</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t xml:space="preserve">“Eine Verdoppelung dieser Frist, wenn auf EU-Ebene 15 Arbeitstage vorgesehen sind, die um weitere 15 erweitert werden können, ist eine eindeutige Verschlechterung gegenüber der aktuellen Lage und einem Informationsfreiheitsgesetz im 21. Jahrhundert nicht würdig”, so Mathias </w:t>
      </w:r>
      <w:proofErr w:type="spellStart"/>
      <w:r w:rsidRPr="009E4D68">
        <w:rPr>
          <w:rFonts w:ascii="Times New Roman" w:eastAsia="Times New Roman" w:hAnsi="Times New Roman" w:cs="Times New Roman"/>
          <w:sz w:val="24"/>
          <w:szCs w:val="24"/>
          <w:lang w:eastAsia="de-DE"/>
        </w:rPr>
        <w:t>Huter</w:t>
      </w:r>
      <w:proofErr w:type="spellEnd"/>
      <w:r w:rsidRPr="009E4D68">
        <w:rPr>
          <w:rFonts w:ascii="Times New Roman" w:eastAsia="Times New Roman" w:hAnsi="Times New Roman" w:cs="Times New Roman"/>
          <w:sz w:val="24"/>
          <w:szCs w:val="24"/>
          <w:lang w:eastAsia="de-DE"/>
        </w:rPr>
        <w:t xml:space="preserve">. “Da </w:t>
      </w:r>
      <w:proofErr w:type="spellStart"/>
      <w:r w:rsidRPr="009E4D68">
        <w:rPr>
          <w:rFonts w:ascii="Times New Roman" w:eastAsia="Times New Roman" w:hAnsi="Times New Roman" w:cs="Times New Roman"/>
          <w:sz w:val="24"/>
          <w:szCs w:val="24"/>
          <w:lang w:eastAsia="de-DE"/>
        </w:rPr>
        <w:t>Journalist_innen</w:t>
      </w:r>
      <w:proofErr w:type="spellEnd"/>
      <w:r w:rsidRPr="009E4D68">
        <w:rPr>
          <w:rFonts w:ascii="Times New Roman" w:eastAsia="Times New Roman" w:hAnsi="Times New Roman" w:cs="Times New Roman"/>
          <w:sz w:val="24"/>
          <w:szCs w:val="24"/>
          <w:lang w:eastAsia="de-DE"/>
        </w:rPr>
        <w:t xml:space="preserve"> und engagierte </w:t>
      </w:r>
      <w:proofErr w:type="spellStart"/>
      <w:r w:rsidRPr="009E4D68">
        <w:rPr>
          <w:rFonts w:ascii="Times New Roman" w:eastAsia="Times New Roman" w:hAnsi="Times New Roman" w:cs="Times New Roman"/>
          <w:sz w:val="24"/>
          <w:szCs w:val="24"/>
          <w:lang w:eastAsia="de-DE"/>
        </w:rPr>
        <w:t>Bürger_innen</w:t>
      </w:r>
      <w:proofErr w:type="spellEnd"/>
      <w:r w:rsidRPr="009E4D68">
        <w:rPr>
          <w:rFonts w:ascii="Times New Roman" w:eastAsia="Times New Roman" w:hAnsi="Times New Roman" w:cs="Times New Roman"/>
          <w:sz w:val="24"/>
          <w:szCs w:val="24"/>
          <w:lang w:eastAsia="de-DE"/>
        </w:rPr>
        <w:t xml:space="preserve"> im Falle einer Auskunftsverweigerung noch zwei weitere Monate auf die Begründung der Ablehnung in Form eines Bescheids warten müssen wird, wird man in der Praxis oft erst ein halbes Jahr nach der Anfrage gegen die Entscheidung berufen können. Das ist nicht akzeptabel.”</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t>Eine weitere Verschlechterung sieht das Forum Informationsfreiheit in der Darstellung der Kostenlage. So wären zukünftig Barauslagen der Behörden von Antragssteller zu bezahlen – was etwa bedeuten könnte, dass eine öffentliche Stelle auf Kosten der Fragenden externe Gutachter beiziehen kann.</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lastRenderedPageBreak/>
        <w:t xml:space="preserve">Auch die vorgesehene Kostenpflicht für die </w:t>
      </w:r>
      <w:proofErr w:type="spellStart"/>
      <w:r w:rsidRPr="009E4D68">
        <w:rPr>
          <w:rFonts w:ascii="Times New Roman" w:eastAsia="Times New Roman" w:hAnsi="Times New Roman" w:cs="Times New Roman"/>
          <w:sz w:val="24"/>
          <w:szCs w:val="24"/>
          <w:lang w:eastAsia="de-DE"/>
        </w:rPr>
        <w:t>Bescheiderstellung</w:t>
      </w:r>
      <w:proofErr w:type="spellEnd"/>
      <w:r w:rsidRPr="009E4D68">
        <w:rPr>
          <w:rFonts w:ascii="Times New Roman" w:eastAsia="Times New Roman" w:hAnsi="Times New Roman" w:cs="Times New Roman"/>
          <w:sz w:val="24"/>
          <w:szCs w:val="24"/>
          <w:lang w:eastAsia="de-DE"/>
        </w:rPr>
        <w:t xml:space="preserve"> wäre eine Verdoppelung der Kosten für den Rechtsweg (30€ für Bescheid, 30€ für Verwaltungsgericht), da diese momentan üblicherweise kostenlos ausgestellt werden.</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t xml:space="preserve">Mathias </w:t>
      </w:r>
      <w:proofErr w:type="spellStart"/>
      <w:r w:rsidRPr="009E4D68">
        <w:rPr>
          <w:rFonts w:ascii="Times New Roman" w:eastAsia="Times New Roman" w:hAnsi="Times New Roman" w:cs="Times New Roman"/>
          <w:sz w:val="24"/>
          <w:szCs w:val="24"/>
          <w:lang w:eastAsia="de-DE"/>
        </w:rPr>
        <w:t>Huter</w:t>
      </w:r>
      <w:proofErr w:type="spellEnd"/>
      <w:r w:rsidRPr="009E4D68">
        <w:rPr>
          <w:rFonts w:ascii="Times New Roman" w:eastAsia="Times New Roman" w:hAnsi="Times New Roman" w:cs="Times New Roman"/>
          <w:sz w:val="24"/>
          <w:szCs w:val="24"/>
          <w:lang w:eastAsia="de-DE"/>
        </w:rPr>
        <w:t>: “Wir verstehen auch nicht, warum die Ausstellung eines Bescheides etwas kosten soll. Die Arbeit der Abwägung passiert ja schon zuvor bei der Entscheidung selbst, sie muss nur niedergeschrieben und dokumentiert werden”. Ein solcher Bescheid stellt nur die rechtliche Begründung einer Entscheidung dar, dessen Vorliegen den Rechtsweg ermöglicht. Für eine bessere Regelung muss man gar nicht erst ins Ausland schauen: das Umweltinformationsgesetz sieht weder Kosten noch zusätzliche Fristen für Bescheide vor.</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t>Ein weiteres Kostenrisiko für Bürgerinnen und Bürger droht bei der Durchsetzung des Rechts auf Information gegenüber öffentlichen Unternehmen, da hier ist ein zivilrechtliches Verfahren geplant ist. Hier muss dringend nachgebessert werden – das Recht auf Information muss für alle zugänglich sein, nicht nur für wohlbetuchte Interessensvertreter.</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t>Auch die vorgesehene Pflicht zur Veröffentlichung von Informationen im allgemeinen Interesse bleibt weit hinter dem Vorbild des Hamburger Transparenzgesetzes zurück. Gemeinden, die Verträge offenlegen wollen können aus der Regelung keine Rechtssicherheit dafür ableiten. Ohne dieser Rechtssicherheit, ohne Durchsetzungsrecht für Bürger und ohne Pflicht, die Umsetzung des IFG in regelmäßigen Berichten zu dokumentieren könnte diese Regelung als totes Recht enden.</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b/>
          <w:bCs/>
          <w:sz w:val="24"/>
          <w:szCs w:val="24"/>
          <w:lang w:eastAsia="de-DE"/>
        </w:rPr>
        <w:t>Viel zu spätes Inkrafttreten</w:t>
      </w:r>
      <w:r w:rsidRPr="009E4D68">
        <w:rPr>
          <w:rFonts w:ascii="Times New Roman" w:eastAsia="Times New Roman" w:hAnsi="Times New Roman" w:cs="Times New Roman"/>
          <w:b/>
          <w:bCs/>
          <w:sz w:val="24"/>
          <w:szCs w:val="24"/>
          <w:lang w:eastAsia="de-DE"/>
        </w:rPr>
        <w:br/>
      </w:r>
      <w:r w:rsidRPr="009E4D68">
        <w:rPr>
          <w:rFonts w:ascii="Times New Roman" w:eastAsia="Times New Roman" w:hAnsi="Times New Roman" w:cs="Times New Roman"/>
          <w:sz w:val="24"/>
          <w:szCs w:val="24"/>
          <w:lang w:eastAsia="de-DE"/>
        </w:rPr>
        <w:br/>
        <w:t>Nachdem sich die Diskussion über die Abschaffung des Amtsgeheimnisses seit Jahren verzögert, soll laut Entwurf das IFG erst mit Anfang 2018 in Kraft treten – eine unbegründete Verzögerung, insbesondere da die Regierungsparteien weiterhin die Schaffung eines/r Informationsbeauftragten verweigern, der/die als unabhängige Stelle die Umsetzung des Gesetzes koordinieren, überwachen und sicherstellen könnte.</w:t>
      </w:r>
      <w:r w:rsidRPr="009E4D68">
        <w:rPr>
          <w:rFonts w:ascii="Times New Roman" w:eastAsia="Times New Roman" w:hAnsi="Times New Roman" w:cs="Times New Roman"/>
          <w:sz w:val="24"/>
          <w:szCs w:val="24"/>
          <w:lang w:eastAsia="de-DE"/>
        </w:rPr>
        <w:br/>
      </w:r>
      <w:r w:rsidRPr="009E4D68">
        <w:rPr>
          <w:rFonts w:ascii="Times New Roman" w:eastAsia="Times New Roman" w:hAnsi="Times New Roman" w:cs="Times New Roman"/>
          <w:sz w:val="24"/>
          <w:szCs w:val="24"/>
          <w:lang w:eastAsia="de-DE"/>
        </w:rPr>
        <w:br/>
        <w:t>Der gegenständliche Entwurf baut auf Verfassungsbestimmungen für Informationsfreiheit auf, die ebenfalls noch im Entwurfsstadium sind. Sie waren vor etwa eineinhalb Jahren in Begutachtung. Verbesserungen in den von uns kritisierten Punkten, insbesondere den sehr breit und vage formulierten Geheimhaltungsgründen, scheinen nicht vorgenommen worden zu sein. Allerdings scheinen sich Bund und Länder auf eine Gesetzgebungskompetenz des Bundes geeinigt zu haben. Wie dies in der Verfassung geregelt werden soll, ist nicht bekannt, der letzte Entwurf sieht noch eine Teilung der Kompetenzen zwischen Bund und Ländern vor.</w:t>
      </w:r>
    </w:p>
    <w:p w14:paraId="71021D77"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p>
    <w:p w14:paraId="79315CC8"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p>
    <w:p w14:paraId="75C15CEA"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Mit freundlichen Grüßen, </w:t>
      </w:r>
    </w:p>
    <w:p w14:paraId="16166B61"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p>
    <w:p w14:paraId="75223124"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 xml:space="preserve">Mathias </w:t>
      </w:r>
      <w:proofErr w:type="spellStart"/>
      <w:r w:rsidRPr="009E4D68">
        <w:rPr>
          <w:rFonts w:ascii="Times New Roman" w:eastAsia="Times New Roman" w:hAnsi="Times New Roman" w:cs="Times New Roman"/>
          <w:sz w:val="24"/>
          <w:szCs w:val="24"/>
          <w:lang w:eastAsia="de-DE"/>
        </w:rPr>
        <w:t>Huter</w:t>
      </w:r>
      <w:proofErr w:type="spellEnd"/>
    </w:p>
    <w:p w14:paraId="3BC4282A"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w:t>
      </w:r>
    </w:p>
    <w:p w14:paraId="6F45B749"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p>
    <w:p w14:paraId="6095582A"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Generalsekretär</w:t>
      </w:r>
    </w:p>
    <w:p w14:paraId="5C642BC8"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Forum Informationsfreiheit</w:t>
      </w:r>
    </w:p>
    <w:p w14:paraId="09F08069"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24"/>
          <w:szCs w:val="24"/>
          <w:lang w:eastAsia="de-DE"/>
        </w:rPr>
        <w:t>Email: </w:t>
      </w:r>
      <w:hyperlink r:id="rId15" w:tgtFrame="_blank" w:history="1">
        <w:r w:rsidRPr="009E4D68">
          <w:rPr>
            <w:rFonts w:ascii="Times New Roman" w:eastAsia="Times New Roman" w:hAnsi="Times New Roman" w:cs="Times New Roman"/>
            <w:color w:val="1155CC"/>
            <w:sz w:val="19"/>
            <w:szCs w:val="19"/>
            <w:u w:val="single"/>
            <w:lang w:eastAsia="de-DE"/>
          </w:rPr>
          <w:t>mathias.huter@informationsfreiheit.at</w:t>
        </w:r>
      </w:hyperlink>
    </w:p>
    <w:p w14:paraId="6A7AED12"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19"/>
          <w:szCs w:val="19"/>
          <w:lang w:eastAsia="de-DE"/>
        </w:rPr>
        <w:t xml:space="preserve">Mobil: </w:t>
      </w:r>
      <w:hyperlink r:id="rId16" w:tgtFrame="_blank" w:history="1">
        <w:r w:rsidRPr="009E4D68">
          <w:rPr>
            <w:rFonts w:ascii="Times New Roman" w:eastAsia="Times New Roman" w:hAnsi="Times New Roman" w:cs="Times New Roman"/>
            <w:color w:val="0000FF"/>
            <w:sz w:val="19"/>
            <w:szCs w:val="19"/>
            <w:u w:val="single"/>
            <w:lang w:eastAsia="de-DE"/>
          </w:rPr>
          <w:t>(+43) (0)699 126 39 244</w:t>
        </w:r>
      </w:hyperlink>
    </w:p>
    <w:p w14:paraId="08E5BCD6"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hyperlink r:id="rId17" w:tgtFrame="_blank" w:history="1">
        <w:r w:rsidRPr="009E4D68">
          <w:rPr>
            <w:rFonts w:ascii="Times New Roman" w:eastAsia="Times New Roman" w:hAnsi="Times New Roman" w:cs="Times New Roman"/>
            <w:color w:val="1155CC"/>
            <w:sz w:val="19"/>
            <w:szCs w:val="19"/>
            <w:u w:val="single"/>
            <w:lang w:eastAsia="de-DE"/>
          </w:rPr>
          <w:t>http://informationsfreiheit.at</w:t>
        </w:r>
      </w:hyperlink>
      <w:r w:rsidRPr="009E4D68">
        <w:rPr>
          <w:rFonts w:ascii="Times New Roman" w:eastAsia="Times New Roman" w:hAnsi="Times New Roman" w:cs="Times New Roman"/>
          <w:sz w:val="19"/>
          <w:szCs w:val="19"/>
          <w:lang w:eastAsia="de-DE"/>
        </w:rPr>
        <w:t xml:space="preserve"> | </w:t>
      </w:r>
      <w:hyperlink r:id="rId18" w:tgtFrame="_blank" w:history="1">
        <w:r w:rsidRPr="009E4D68">
          <w:rPr>
            <w:rFonts w:ascii="Times New Roman" w:eastAsia="Times New Roman" w:hAnsi="Times New Roman" w:cs="Times New Roman"/>
            <w:color w:val="0000FF"/>
            <w:sz w:val="19"/>
            <w:szCs w:val="19"/>
            <w:u w:val="single"/>
            <w:lang w:eastAsia="de-DE"/>
          </w:rPr>
          <w:t>http://fragdenstaat.at</w:t>
        </w:r>
      </w:hyperlink>
      <w:r w:rsidRPr="009E4D68">
        <w:rPr>
          <w:rFonts w:ascii="Times New Roman" w:eastAsia="Times New Roman" w:hAnsi="Times New Roman" w:cs="Times New Roman"/>
          <w:sz w:val="19"/>
          <w:szCs w:val="19"/>
          <w:lang w:eastAsia="de-DE"/>
        </w:rPr>
        <w:t> </w:t>
      </w:r>
    </w:p>
    <w:p w14:paraId="708A036E"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19"/>
          <w:szCs w:val="19"/>
          <w:lang w:eastAsia="de-DE"/>
        </w:rPr>
        <w:t>Twitter: </w:t>
      </w:r>
      <w:hyperlink r:id="rId19" w:tgtFrame="_blank" w:history="1">
        <w:r w:rsidRPr="009E4D68">
          <w:rPr>
            <w:rFonts w:ascii="Times New Roman" w:eastAsia="Times New Roman" w:hAnsi="Times New Roman" w:cs="Times New Roman"/>
            <w:color w:val="1155CC"/>
            <w:sz w:val="19"/>
            <w:szCs w:val="19"/>
            <w:u w:val="single"/>
            <w:lang w:eastAsia="de-DE"/>
          </w:rPr>
          <w:t>@</w:t>
        </w:r>
        <w:proofErr w:type="spellStart"/>
      </w:hyperlink>
      <w:hyperlink r:id="rId20" w:tgtFrame="_blank" w:history="1">
        <w:r w:rsidRPr="009E4D68">
          <w:rPr>
            <w:rFonts w:ascii="Times New Roman" w:eastAsia="Times New Roman" w:hAnsi="Times New Roman" w:cs="Times New Roman"/>
            <w:color w:val="1155CC"/>
            <w:sz w:val="24"/>
            <w:szCs w:val="24"/>
            <w:u w:val="single"/>
            <w:lang w:eastAsia="de-DE"/>
          </w:rPr>
          <w:t>amtsgeheimnisAT</w:t>
        </w:r>
        <w:proofErr w:type="spellEnd"/>
      </w:hyperlink>
    </w:p>
    <w:p w14:paraId="79B27ACF" w14:textId="77777777" w:rsidR="009E4D68" w:rsidRPr="009E4D68" w:rsidRDefault="009E4D68" w:rsidP="009E4D68">
      <w:pPr>
        <w:spacing w:after="0" w:line="240" w:lineRule="auto"/>
        <w:rPr>
          <w:rFonts w:ascii="Times New Roman" w:eastAsia="Times New Roman" w:hAnsi="Times New Roman" w:cs="Times New Roman"/>
          <w:sz w:val="24"/>
          <w:szCs w:val="24"/>
          <w:lang w:eastAsia="de-DE"/>
        </w:rPr>
      </w:pPr>
      <w:r w:rsidRPr="009E4D68">
        <w:rPr>
          <w:rFonts w:ascii="Times New Roman" w:eastAsia="Times New Roman" w:hAnsi="Times New Roman" w:cs="Times New Roman"/>
          <w:sz w:val="19"/>
          <w:szCs w:val="19"/>
          <w:lang w:eastAsia="de-DE"/>
        </w:rPr>
        <w:t>Facebook: </w:t>
      </w:r>
      <w:hyperlink r:id="rId21" w:tgtFrame="_blank" w:history="1">
        <w:r w:rsidRPr="009E4D68">
          <w:rPr>
            <w:rFonts w:ascii="Times New Roman" w:eastAsia="Times New Roman" w:hAnsi="Times New Roman" w:cs="Times New Roman"/>
            <w:color w:val="1155CC"/>
            <w:sz w:val="19"/>
            <w:szCs w:val="19"/>
            <w:u w:val="single"/>
            <w:lang w:eastAsia="de-DE"/>
          </w:rPr>
          <w:t>https://www.facebook.com/amtsgeheimnis.at</w:t>
        </w:r>
      </w:hyperlink>
    </w:p>
    <w:p w14:paraId="4F1E4E1C" w14:textId="77777777" w:rsidR="00DF40B5" w:rsidRDefault="00DF40B5">
      <w:bookmarkStart w:id="0" w:name="_GoBack"/>
      <w:bookmarkEnd w:id="0"/>
    </w:p>
    <w:sectPr w:rsidR="00DF40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F1E85"/>
    <w:multiLevelType w:val="multilevel"/>
    <w:tmpl w:val="17D2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68"/>
    <w:rsid w:val="009E4D68"/>
    <w:rsid w:val="00DF4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5395"/>
  <w15:chartTrackingRefBased/>
  <w15:docId w15:val="{5E96B68D-35CA-4986-8BA6-47354B0B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64013">
      <w:bodyDiv w:val="1"/>
      <w:marLeft w:val="0"/>
      <w:marRight w:val="0"/>
      <w:marTop w:val="0"/>
      <w:marBottom w:val="0"/>
      <w:divBdr>
        <w:top w:val="none" w:sz="0" w:space="0" w:color="auto"/>
        <w:left w:val="none" w:sz="0" w:space="0" w:color="auto"/>
        <w:bottom w:val="none" w:sz="0" w:space="0" w:color="auto"/>
        <w:right w:val="none" w:sz="0" w:space="0" w:color="auto"/>
      </w:divBdr>
      <w:divsChild>
        <w:div w:id="977615456">
          <w:marLeft w:val="0"/>
          <w:marRight w:val="0"/>
          <w:marTop w:val="0"/>
          <w:marBottom w:val="0"/>
          <w:divBdr>
            <w:top w:val="none" w:sz="0" w:space="0" w:color="auto"/>
            <w:left w:val="none" w:sz="0" w:space="0" w:color="auto"/>
            <w:bottom w:val="none" w:sz="0" w:space="0" w:color="auto"/>
            <w:right w:val="none" w:sz="0" w:space="0" w:color="auto"/>
          </w:divBdr>
        </w:div>
        <w:div w:id="363212980">
          <w:marLeft w:val="0"/>
          <w:marRight w:val="0"/>
          <w:marTop w:val="0"/>
          <w:marBottom w:val="0"/>
          <w:divBdr>
            <w:top w:val="none" w:sz="0" w:space="0" w:color="auto"/>
            <w:left w:val="none" w:sz="0" w:space="0" w:color="auto"/>
            <w:bottom w:val="none" w:sz="0" w:space="0" w:color="auto"/>
            <w:right w:val="none" w:sz="0" w:space="0" w:color="auto"/>
          </w:divBdr>
        </w:div>
        <w:div w:id="67583733">
          <w:marLeft w:val="0"/>
          <w:marRight w:val="0"/>
          <w:marTop w:val="0"/>
          <w:marBottom w:val="0"/>
          <w:divBdr>
            <w:top w:val="none" w:sz="0" w:space="0" w:color="auto"/>
            <w:left w:val="none" w:sz="0" w:space="0" w:color="auto"/>
            <w:bottom w:val="none" w:sz="0" w:space="0" w:color="auto"/>
            <w:right w:val="none" w:sz="0" w:space="0" w:color="auto"/>
          </w:divBdr>
        </w:div>
        <w:div w:id="1221399311">
          <w:marLeft w:val="0"/>
          <w:marRight w:val="0"/>
          <w:marTop w:val="0"/>
          <w:marBottom w:val="0"/>
          <w:divBdr>
            <w:top w:val="none" w:sz="0" w:space="0" w:color="auto"/>
            <w:left w:val="none" w:sz="0" w:space="0" w:color="auto"/>
            <w:bottom w:val="none" w:sz="0" w:space="0" w:color="auto"/>
            <w:right w:val="none" w:sz="0" w:space="0" w:color="auto"/>
          </w:divBdr>
        </w:div>
        <w:div w:id="1060713140">
          <w:marLeft w:val="0"/>
          <w:marRight w:val="0"/>
          <w:marTop w:val="0"/>
          <w:marBottom w:val="0"/>
          <w:divBdr>
            <w:top w:val="none" w:sz="0" w:space="0" w:color="auto"/>
            <w:left w:val="none" w:sz="0" w:space="0" w:color="auto"/>
            <w:bottom w:val="none" w:sz="0" w:space="0" w:color="auto"/>
            <w:right w:val="none" w:sz="0" w:space="0" w:color="auto"/>
          </w:divBdr>
        </w:div>
        <w:div w:id="1115754000">
          <w:marLeft w:val="0"/>
          <w:marRight w:val="0"/>
          <w:marTop w:val="0"/>
          <w:marBottom w:val="0"/>
          <w:divBdr>
            <w:top w:val="none" w:sz="0" w:space="0" w:color="auto"/>
            <w:left w:val="none" w:sz="0" w:space="0" w:color="auto"/>
            <w:bottom w:val="none" w:sz="0" w:space="0" w:color="auto"/>
            <w:right w:val="none" w:sz="0" w:space="0" w:color="auto"/>
          </w:divBdr>
        </w:div>
        <w:div w:id="271862556">
          <w:marLeft w:val="0"/>
          <w:marRight w:val="0"/>
          <w:marTop w:val="0"/>
          <w:marBottom w:val="0"/>
          <w:divBdr>
            <w:top w:val="none" w:sz="0" w:space="0" w:color="auto"/>
            <w:left w:val="none" w:sz="0" w:space="0" w:color="auto"/>
            <w:bottom w:val="none" w:sz="0" w:space="0" w:color="auto"/>
            <w:right w:val="none" w:sz="0" w:space="0" w:color="auto"/>
          </w:divBdr>
        </w:div>
        <w:div w:id="274219447">
          <w:marLeft w:val="0"/>
          <w:marRight w:val="0"/>
          <w:marTop w:val="0"/>
          <w:marBottom w:val="0"/>
          <w:divBdr>
            <w:top w:val="none" w:sz="0" w:space="0" w:color="auto"/>
            <w:left w:val="none" w:sz="0" w:space="0" w:color="auto"/>
            <w:bottom w:val="none" w:sz="0" w:space="0" w:color="auto"/>
            <w:right w:val="none" w:sz="0" w:space="0" w:color="auto"/>
          </w:divBdr>
        </w:div>
        <w:div w:id="820002035">
          <w:marLeft w:val="0"/>
          <w:marRight w:val="0"/>
          <w:marTop w:val="0"/>
          <w:marBottom w:val="0"/>
          <w:divBdr>
            <w:top w:val="none" w:sz="0" w:space="0" w:color="auto"/>
            <w:left w:val="none" w:sz="0" w:space="0" w:color="auto"/>
            <w:bottom w:val="none" w:sz="0" w:space="0" w:color="auto"/>
            <w:right w:val="none" w:sz="0" w:space="0" w:color="auto"/>
          </w:divBdr>
        </w:div>
        <w:div w:id="1447695973">
          <w:marLeft w:val="0"/>
          <w:marRight w:val="0"/>
          <w:marTop w:val="0"/>
          <w:marBottom w:val="0"/>
          <w:divBdr>
            <w:top w:val="none" w:sz="0" w:space="0" w:color="auto"/>
            <w:left w:val="none" w:sz="0" w:space="0" w:color="auto"/>
            <w:bottom w:val="none" w:sz="0" w:space="0" w:color="auto"/>
            <w:right w:val="none" w:sz="0" w:space="0" w:color="auto"/>
          </w:divBdr>
        </w:div>
        <w:div w:id="837157467">
          <w:marLeft w:val="0"/>
          <w:marRight w:val="0"/>
          <w:marTop w:val="0"/>
          <w:marBottom w:val="0"/>
          <w:divBdr>
            <w:top w:val="none" w:sz="0" w:space="0" w:color="auto"/>
            <w:left w:val="none" w:sz="0" w:space="0" w:color="auto"/>
            <w:bottom w:val="none" w:sz="0" w:space="0" w:color="auto"/>
            <w:right w:val="none" w:sz="0" w:space="0" w:color="auto"/>
          </w:divBdr>
        </w:div>
        <w:div w:id="1489056196">
          <w:marLeft w:val="0"/>
          <w:marRight w:val="0"/>
          <w:marTop w:val="0"/>
          <w:marBottom w:val="0"/>
          <w:divBdr>
            <w:top w:val="none" w:sz="0" w:space="0" w:color="auto"/>
            <w:left w:val="none" w:sz="0" w:space="0" w:color="auto"/>
            <w:bottom w:val="none" w:sz="0" w:space="0" w:color="auto"/>
            <w:right w:val="none" w:sz="0" w:space="0" w:color="auto"/>
          </w:divBdr>
        </w:div>
        <w:div w:id="553392105">
          <w:marLeft w:val="0"/>
          <w:marRight w:val="0"/>
          <w:marTop w:val="0"/>
          <w:marBottom w:val="0"/>
          <w:divBdr>
            <w:top w:val="none" w:sz="0" w:space="0" w:color="auto"/>
            <w:left w:val="none" w:sz="0" w:space="0" w:color="auto"/>
            <w:bottom w:val="none" w:sz="0" w:space="0" w:color="auto"/>
            <w:right w:val="none" w:sz="0" w:space="0" w:color="auto"/>
          </w:divBdr>
          <w:divsChild>
            <w:div w:id="1372804125">
              <w:marLeft w:val="0"/>
              <w:marRight w:val="0"/>
              <w:marTop w:val="0"/>
              <w:marBottom w:val="0"/>
              <w:divBdr>
                <w:top w:val="none" w:sz="0" w:space="0" w:color="auto"/>
                <w:left w:val="none" w:sz="0" w:space="0" w:color="auto"/>
                <w:bottom w:val="none" w:sz="0" w:space="0" w:color="auto"/>
                <w:right w:val="none" w:sz="0" w:space="0" w:color="auto"/>
              </w:divBdr>
            </w:div>
            <w:div w:id="1862433574">
              <w:marLeft w:val="0"/>
              <w:marRight w:val="0"/>
              <w:marTop w:val="0"/>
              <w:marBottom w:val="0"/>
              <w:divBdr>
                <w:top w:val="none" w:sz="0" w:space="0" w:color="auto"/>
                <w:left w:val="none" w:sz="0" w:space="0" w:color="auto"/>
                <w:bottom w:val="none" w:sz="0" w:space="0" w:color="auto"/>
                <w:right w:val="none" w:sz="0" w:space="0" w:color="auto"/>
              </w:divBdr>
            </w:div>
            <w:div w:id="1496722819">
              <w:marLeft w:val="0"/>
              <w:marRight w:val="0"/>
              <w:marTop w:val="0"/>
              <w:marBottom w:val="0"/>
              <w:divBdr>
                <w:top w:val="none" w:sz="0" w:space="0" w:color="auto"/>
                <w:left w:val="none" w:sz="0" w:space="0" w:color="auto"/>
                <w:bottom w:val="none" w:sz="0" w:space="0" w:color="auto"/>
                <w:right w:val="none" w:sz="0" w:space="0" w:color="auto"/>
              </w:divBdr>
              <w:divsChild>
                <w:div w:id="253822849">
                  <w:marLeft w:val="0"/>
                  <w:marRight w:val="0"/>
                  <w:marTop w:val="0"/>
                  <w:marBottom w:val="0"/>
                  <w:divBdr>
                    <w:top w:val="none" w:sz="0" w:space="0" w:color="auto"/>
                    <w:left w:val="none" w:sz="0" w:space="0" w:color="auto"/>
                    <w:bottom w:val="none" w:sz="0" w:space="0" w:color="auto"/>
                    <w:right w:val="none" w:sz="0" w:space="0" w:color="auto"/>
                  </w:divBdr>
                </w:div>
                <w:div w:id="1557856858">
                  <w:marLeft w:val="0"/>
                  <w:marRight w:val="0"/>
                  <w:marTop w:val="0"/>
                  <w:marBottom w:val="0"/>
                  <w:divBdr>
                    <w:top w:val="none" w:sz="0" w:space="0" w:color="auto"/>
                    <w:left w:val="none" w:sz="0" w:space="0" w:color="auto"/>
                    <w:bottom w:val="none" w:sz="0" w:space="0" w:color="auto"/>
                    <w:right w:val="none" w:sz="0" w:space="0" w:color="auto"/>
                  </w:divBdr>
                </w:div>
                <w:div w:id="981348924">
                  <w:marLeft w:val="0"/>
                  <w:marRight w:val="0"/>
                  <w:marTop w:val="0"/>
                  <w:marBottom w:val="0"/>
                  <w:divBdr>
                    <w:top w:val="none" w:sz="0" w:space="0" w:color="auto"/>
                    <w:left w:val="none" w:sz="0" w:space="0" w:color="auto"/>
                    <w:bottom w:val="none" w:sz="0" w:space="0" w:color="auto"/>
                    <w:right w:val="none" w:sz="0" w:space="0" w:color="auto"/>
                  </w:divBdr>
                </w:div>
                <w:div w:id="957298097">
                  <w:marLeft w:val="0"/>
                  <w:marRight w:val="0"/>
                  <w:marTop w:val="0"/>
                  <w:marBottom w:val="0"/>
                  <w:divBdr>
                    <w:top w:val="none" w:sz="0" w:space="0" w:color="auto"/>
                    <w:left w:val="none" w:sz="0" w:space="0" w:color="auto"/>
                    <w:bottom w:val="none" w:sz="0" w:space="0" w:color="auto"/>
                    <w:right w:val="none" w:sz="0" w:space="0" w:color="auto"/>
                  </w:divBdr>
                </w:div>
                <w:div w:id="1659924016">
                  <w:marLeft w:val="0"/>
                  <w:marRight w:val="0"/>
                  <w:marTop w:val="0"/>
                  <w:marBottom w:val="0"/>
                  <w:divBdr>
                    <w:top w:val="none" w:sz="0" w:space="0" w:color="auto"/>
                    <w:left w:val="none" w:sz="0" w:space="0" w:color="auto"/>
                    <w:bottom w:val="none" w:sz="0" w:space="0" w:color="auto"/>
                    <w:right w:val="none" w:sz="0" w:space="0" w:color="auto"/>
                  </w:divBdr>
                  <w:divsChild>
                    <w:div w:id="13210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7747">
          <w:marLeft w:val="0"/>
          <w:marRight w:val="0"/>
          <w:marTop w:val="0"/>
          <w:marBottom w:val="0"/>
          <w:divBdr>
            <w:top w:val="none" w:sz="0" w:space="0" w:color="auto"/>
            <w:left w:val="none" w:sz="0" w:space="0" w:color="auto"/>
            <w:bottom w:val="none" w:sz="0" w:space="0" w:color="auto"/>
            <w:right w:val="none" w:sz="0" w:space="0" w:color="auto"/>
          </w:divBdr>
        </w:div>
        <w:div w:id="243682983">
          <w:marLeft w:val="0"/>
          <w:marRight w:val="0"/>
          <w:marTop w:val="0"/>
          <w:marBottom w:val="0"/>
          <w:divBdr>
            <w:top w:val="none" w:sz="0" w:space="0" w:color="auto"/>
            <w:left w:val="none" w:sz="0" w:space="0" w:color="auto"/>
            <w:bottom w:val="none" w:sz="0" w:space="0" w:color="auto"/>
            <w:right w:val="none" w:sz="0" w:space="0" w:color="auto"/>
          </w:divBdr>
          <w:divsChild>
            <w:div w:id="662585019">
              <w:marLeft w:val="0"/>
              <w:marRight w:val="0"/>
              <w:marTop w:val="0"/>
              <w:marBottom w:val="0"/>
              <w:divBdr>
                <w:top w:val="none" w:sz="0" w:space="0" w:color="auto"/>
                <w:left w:val="none" w:sz="0" w:space="0" w:color="auto"/>
                <w:bottom w:val="none" w:sz="0" w:space="0" w:color="auto"/>
                <w:right w:val="none" w:sz="0" w:space="0" w:color="auto"/>
              </w:divBdr>
            </w:div>
            <w:div w:id="542715921">
              <w:marLeft w:val="0"/>
              <w:marRight w:val="0"/>
              <w:marTop w:val="0"/>
              <w:marBottom w:val="0"/>
              <w:divBdr>
                <w:top w:val="none" w:sz="0" w:space="0" w:color="auto"/>
                <w:left w:val="none" w:sz="0" w:space="0" w:color="auto"/>
                <w:bottom w:val="none" w:sz="0" w:space="0" w:color="auto"/>
                <w:right w:val="none" w:sz="0" w:space="0" w:color="auto"/>
              </w:divBdr>
            </w:div>
            <w:div w:id="356470486">
              <w:marLeft w:val="0"/>
              <w:marRight w:val="0"/>
              <w:marTop w:val="0"/>
              <w:marBottom w:val="0"/>
              <w:divBdr>
                <w:top w:val="none" w:sz="0" w:space="0" w:color="auto"/>
                <w:left w:val="none" w:sz="0" w:space="0" w:color="auto"/>
                <w:bottom w:val="none" w:sz="0" w:space="0" w:color="auto"/>
                <w:right w:val="none" w:sz="0" w:space="0" w:color="auto"/>
              </w:divBdr>
            </w:div>
            <w:div w:id="154539236">
              <w:marLeft w:val="0"/>
              <w:marRight w:val="0"/>
              <w:marTop w:val="0"/>
              <w:marBottom w:val="0"/>
              <w:divBdr>
                <w:top w:val="none" w:sz="0" w:space="0" w:color="auto"/>
                <w:left w:val="none" w:sz="0" w:space="0" w:color="auto"/>
                <w:bottom w:val="none" w:sz="0" w:space="0" w:color="auto"/>
                <w:right w:val="none" w:sz="0" w:space="0" w:color="auto"/>
              </w:divBdr>
            </w:div>
            <w:div w:id="1822692881">
              <w:marLeft w:val="0"/>
              <w:marRight w:val="0"/>
              <w:marTop w:val="0"/>
              <w:marBottom w:val="0"/>
              <w:divBdr>
                <w:top w:val="none" w:sz="0" w:space="0" w:color="auto"/>
                <w:left w:val="none" w:sz="0" w:space="0" w:color="auto"/>
                <w:bottom w:val="none" w:sz="0" w:space="0" w:color="auto"/>
                <w:right w:val="none" w:sz="0" w:space="0" w:color="auto"/>
              </w:divBdr>
            </w:div>
            <w:div w:id="704332895">
              <w:marLeft w:val="0"/>
              <w:marRight w:val="0"/>
              <w:marTop w:val="0"/>
              <w:marBottom w:val="0"/>
              <w:divBdr>
                <w:top w:val="none" w:sz="0" w:space="0" w:color="auto"/>
                <w:left w:val="none" w:sz="0" w:space="0" w:color="auto"/>
                <w:bottom w:val="none" w:sz="0" w:space="0" w:color="auto"/>
                <w:right w:val="none" w:sz="0" w:space="0" w:color="auto"/>
              </w:divBdr>
              <w:divsChild>
                <w:div w:id="1700011515">
                  <w:marLeft w:val="0"/>
                  <w:marRight w:val="0"/>
                  <w:marTop w:val="0"/>
                  <w:marBottom w:val="0"/>
                  <w:divBdr>
                    <w:top w:val="none" w:sz="0" w:space="0" w:color="auto"/>
                    <w:left w:val="none" w:sz="0" w:space="0" w:color="auto"/>
                    <w:bottom w:val="none" w:sz="0" w:space="0" w:color="auto"/>
                    <w:right w:val="none" w:sz="0" w:space="0" w:color="auto"/>
                  </w:divBdr>
                  <w:divsChild>
                    <w:div w:id="1138762677">
                      <w:marLeft w:val="0"/>
                      <w:marRight w:val="0"/>
                      <w:marTop w:val="0"/>
                      <w:marBottom w:val="0"/>
                      <w:divBdr>
                        <w:top w:val="none" w:sz="0" w:space="0" w:color="auto"/>
                        <w:left w:val="none" w:sz="0" w:space="0" w:color="auto"/>
                        <w:bottom w:val="none" w:sz="0" w:space="0" w:color="auto"/>
                        <w:right w:val="none" w:sz="0" w:space="0" w:color="auto"/>
                      </w:divBdr>
                      <w:divsChild>
                        <w:div w:id="1475219402">
                          <w:marLeft w:val="0"/>
                          <w:marRight w:val="0"/>
                          <w:marTop w:val="0"/>
                          <w:marBottom w:val="0"/>
                          <w:divBdr>
                            <w:top w:val="none" w:sz="0" w:space="0" w:color="auto"/>
                            <w:left w:val="none" w:sz="0" w:space="0" w:color="auto"/>
                            <w:bottom w:val="none" w:sz="0" w:space="0" w:color="auto"/>
                            <w:right w:val="none" w:sz="0" w:space="0" w:color="auto"/>
                          </w:divBdr>
                          <w:divsChild>
                            <w:div w:id="44569387">
                              <w:marLeft w:val="0"/>
                              <w:marRight w:val="0"/>
                              <w:marTop w:val="0"/>
                              <w:marBottom w:val="0"/>
                              <w:divBdr>
                                <w:top w:val="none" w:sz="0" w:space="0" w:color="auto"/>
                                <w:left w:val="none" w:sz="0" w:space="0" w:color="auto"/>
                                <w:bottom w:val="none" w:sz="0" w:space="0" w:color="auto"/>
                                <w:right w:val="none" w:sz="0" w:space="0" w:color="auto"/>
                              </w:divBdr>
                              <w:divsChild>
                                <w:div w:id="131295950">
                                  <w:marLeft w:val="0"/>
                                  <w:marRight w:val="0"/>
                                  <w:marTop w:val="0"/>
                                  <w:marBottom w:val="0"/>
                                  <w:divBdr>
                                    <w:top w:val="none" w:sz="0" w:space="0" w:color="auto"/>
                                    <w:left w:val="none" w:sz="0" w:space="0" w:color="auto"/>
                                    <w:bottom w:val="none" w:sz="0" w:space="0" w:color="auto"/>
                                    <w:right w:val="none" w:sz="0" w:space="0" w:color="auto"/>
                                  </w:divBdr>
                                </w:div>
                                <w:div w:id="1490557920">
                                  <w:marLeft w:val="0"/>
                                  <w:marRight w:val="0"/>
                                  <w:marTop w:val="0"/>
                                  <w:marBottom w:val="0"/>
                                  <w:divBdr>
                                    <w:top w:val="none" w:sz="0" w:space="0" w:color="auto"/>
                                    <w:left w:val="none" w:sz="0" w:space="0" w:color="auto"/>
                                    <w:bottom w:val="none" w:sz="0" w:space="0" w:color="auto"/>
                                    <w:right w:val="none" w:sz="0" w:space="0" w:color="auto"/>
                                  </w:divBdr>
                                  <w:divsChild>
                                    <w:div w:id="230435237">
                                      <w:marLeft w:val="0"/>
                                      <w:marRight w:val="0"/>
                                      <w:marTop w:val="0"/>
                                      <w:marBottom w:val="0"/>
                                      <w:divBdr>
                                        <w:top w:val="none" w:sz="0" w:space="0" w:color="auto"/>
                                        <w:left w:val="none" w:sz="0" w:space="0" w:color="auto"/>
                                        <w:bottom w:val="none" w:sz="0" w:space="0" w:color="auto"/>
                                        <w:right w:val="none" w:sz="0" w:space="0" w:color="auto"/>
                                      </w:divBdr>
                                    </w:div>
                                    <w:div w:id="1906184762">
                                      <w:marLeft w:val="0"/>
                                      <w:marRight w:val="0"/>
                                      <w:marTop w:val="0"/>
                                      <w:marBottom w:val="0"/>
                                      <w:divBdr>
                                        <w:top w:val="none" w:sz="0" w:space="0" w:color="auto"/>
                                        <w:left w:val="none" w:sz="0" w:space="0" w:color="auto"/>
                                        <w:bottom w:val="none" w:sz="0" w:space="0" w:color="auto"/>
                                        <w:right w:val="none" w:sz="0" w:space="0" w:color="auto"/>
                                      </w:divBdr>
                                      <w:divsChild>
                                        <w:div w:id="607811555">
                                          <w:marLeft w:val="0"/>
                                          <w:marRight w:val="0"/>
                                          <w:marTop w:val="0"/>
                                          <w:marBottom w:val="0"/>
                                          <w:divBdr>
                                            <w:top w:val="none" w:sz="0" w:space="0" w:color="auto"/>
                                            <w:left w:val="none" w:sz="0" w:space="0" w:color="auto"/>
                                            <w:bottom w:val="none" w:sz="0" w:space="0" w:color="auto"/>
                                            <w:right w:val="none" w:sz="0" w:space="0" w:color="auto"/>
                                          </w:divBdr>
                                        </w:div>
                                        <w:div w:id="1946188032">
                                          <w:marLeft w:val="0"/>
                                          <w:marRight w:val="0"/>
                                          <w:marTop w:val="0"/>
                                          <w:marBottom w:val="0"/>
                                          <w:divBdr>
                                            <w:top w:val="none" w:sz="0" w:space="0" w:color="auto"/>
                                            <w:left w:val="none" w:sz="0" w:space="0" w:color="auto"/>
                                            <w:bottom w:val="none" w:sz="0" w:space="0" w:color="auto"/>
                                            <w:right w:val="none" w:sz="0" w:space="0" w:color="auto"/>
                                          </w:divBdr>
                                        </w:div>
                                        <w:div w:id="422337946">
                                          <w:marLeft w:val="0"/>
                                          <w:marRight w:val="0"/>
                                          <w:marTop w:val="0"/>
                                          <w:marBottom w:val="0"/>
                                          <w:divBdr>
                                            <w:top w:val="none" w:sz="0" w:space="0" w:color="auto"/>
                                            <w:left w:val="none" w:sz="0" w:space="0" w:color="auto"/>
                                            <w:bottom w:val="none" w:sz="0" w:space="0" w:color="auto"/>
                                            <w:right w:val="none" w:sz="0" w:space="0" w:color="auto"/>
                                          </w:divBdr>
                                        </w:div>
                                        <w:div w:id="151332028">
                                          <w:marLeft w:val="0"/>
                                          <w:marRight w:val="0"/>
                                          <w:marTop w:val="0"/>
                                          <w:marBottom w:val="0"/>
                                          <w:divBdr>
                                            <w:top w:val="none" w:sz="0" w:space="0" w:color="auto"/>
                                            <w:left w:val="none" w:sz="0" w:space="0" w:color="auto"/>
                                            <w:bottom w:val="none" w:sz="0" w:space="0" w:color="auto"/>
                                            <w:right w:val="none" w:sz="0" w:space="0" w:color="auto"/>
                                          </w:divBdr>
                                        </w:div>
                                        <w:div w:id="1295253968">
                                          <w:marLeft w:val="0"/>
                                          <w:marRight w:val="0"/>
                                          <w:marTop w:val="0"/>
                                          <w:marBottom w:val="0"/>
                                          <w:divBdr>
                                            <w:top w:val="none" w:sz="0" w:space="0" w:color="auto"/>
                                            <w:left w:val="none" w:sz="0" w:space="0" w:color="auto"/>
                                            <w:bottom w:val="none" w:sz="0" w:space="0" w:color="auto"/>
                                            <w:right w:val="none" w:sz="0" w:space="0" w:color="auto"/>
                                          </w:divBdr>
                                        </w:div>
                                        <w:div w:id="435297711">
                                          <w:marLeft w:val="0"/>
                                          <w:marRight w:val="0"/>
                                          <w:marTop w:val="0"/>
                                          <w:marBottom w:val="0"/>
                                          <w:divBdr>
                                            <w:top w:val="none" w:sz="0" w:space="0" w:color="auto"/>
                                            <w:left w:val="none" w:sz="0" w:space="0" w:color="auto"/>
                                            <w:bottom w:val="none" w:sz="0" w:space="0" w:color="auto"/>
                                            <w:right w:val="none" w:sz="0" w:space="0" w:color="auto"/>
                                          </w:divBdr>
                                        </w:div>
                                        <w:div w:id="16989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sfreiheit.at/2016/02/09/internationale-ngos-kritisieren-spoe-und-oevp-fuer-amtsgeheimnis-2-0-gesetz/" TargetMode="External"/><Relationship Id="rId13" Type="http://schemas.openxmlformats.org/officeDocument/2006/relationships/hyperlink" Target="http://www.informationsfreiheit.at/2014/12/03/amtsgeheimnis-reform-viele-lippenbekenntnisse-kaum-inhaltlichen-fortschritte/" TargetMode="External"/><Relationship Id="rId18" Type="http://schemas.openxmlformats.org/officeDocument/2006/relationships/hyperlink" Target="http://fragdenstaat.at" TargetMode="External"/><Relationship Id="rId3" Type="http://schemas.openxmlformats.org/officeDocument/2006/relationships/settings" Target="settings.xml"/><Relationship Id="rId21" Type="http://schemas.openxmlformats.org/officeDocument/2006/relationships/hyperlink" Target="https://www.facebook.com/amtsgeheimnis.at" TargetMode="External"/><Relationship Id="rId7" Type="http://schemas.openxmlformats.org/officeDocument/2006/relationships/hyperlink" Target="https://albertsteinhauser.at/2016/02/19/informationsfreiheit-wie-die-verhandlungen-wieder-in-gang-gebracht-werden-sollen/" TargetMode="External"/><Relationship Id="rId12" Type="http://schemas.openxmlformats.org/officeDocument/2006/relationships/hyperlink" Target="https://www.parlament.gv.at/PAKT/VHG/XXV/I/I_00395/index.shtml" TargetMode="External"/><Relationship Id="rId17" Type="http://schemas.openxmlformats.org/officeDocument/2006/relationships/hyperlink" Target="http://informationsfreiheit.at/" TargetMode="External"/><Relationship Id="rId2" Type="http://schemas.openxmlformats.org/officeDocument/2006/relationships/styles" Target="styles.xml"/><Relationship Id="rId16" Type="http://schemas.openxmlformats.org/officeDocument/2006/relationships/hyperlink" Target="tel:%28%2B43%29%20%280%29699%20126%2039%20244" TargetMode="External"/><Relationship Id="rId20" Type="http://schemas.openxmlformats.org/officeDocument/2006/relationships/hyperlink" Target="https://twitter.com/amtsgeheimnisAT" TargetMode="External"/><Relationship Id="rId1" Type="http://schemas.openxmlformats.org/officeDocument/2006/relationships/numbering" Target="numbering.xml"/><Relationship Id="rId6" Type="http://schemas.openxmlformats.org/officeDocument/2006/relationships/hyperlink" Target="https://www.informationsfreiheit.at/2016/02/18/3-jahre-ohne-transparenzgesetz/" TargetMode="External"/><Relationship Id="rId11" Type="http://schemas.openxmlformats.org/officeDocument/2006/relationships/hyperlink" Target="https://www.parlament.gv.at/PAKT/VHG/XXV/SNME/SNME_00959/imfname_349231.pdf" TargetMode="External"/><Relationship Id="rId5" Type="http://schemas.openxmlformats.org/officeDocument/2006/relationships/hyperlink" Target="http://www.informationsfreiheit.at/" TargetMode="External"/><Relationship Id="rId15" Type="http://schemas.openxmlformats.org/officeDocument/2006/relationships/hyperlink" Target="mailto:mathias.huter@informationsfreiheit.at" TargetMode="External"/><Relationship Id="rId23" Type="http://schemas.openxmlformats.org/officeDocument/2006/relationships/theme" Target="theme/theme1.xml"/><Relationship Id="rId10" Type="http://schemas.openxmlformats.org/officeDocument/2006/relationships/hyperlink" Target="http://www.informationsfreiheit.at/wp-content/uploads/2015/12/Stellungnahme-IFG-%E2%80%93-Forum-Informationsfreiheit.pdf" TargetMode="External"/><Relationship Id="rId19" Type="http://schemas.openxmlformats.org/officeDocument/2006/relationships/hyperlink" Target="https://twitter.com/amtsgeheimnisAT" TargetMode="External"/><Relationship Id="rId4" Type="http://schemas.openxmlformats.org/officeDocument/2006/relationships/webSettings" Target="webSettings.xml"/><Relationship Id="rId9" Type="http://schemas.openxmlformats.org/officeDocument/2006/relationships/hyperlink" Target="https://www.informationsfreiheit.at/2015/12/16/ifg-stellungnahme/" TargetMode="External"/><Relationship Id="rId14" Type="http://schemas.openxmlformats.org/officeDocument/2006/relationships/hyperlink" Target="https://www.informationsfreiheit.at/2015/12/16/ifg-stellungnahm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9274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Schartlmüller</dc:creator>
  <cp:keywords/>
  <dc:description/>
  <cp:lastModifiedBy>Albin Schartlmüller</cp:lastModifiedBy>
  <cp:revision>1</cp:revision>
  <dcterms:created xsi:type="dcterms:W3CDTF">2016-03-06T17:39:00Z</dcterms:created>
  <dcterms:modified xsi:type="dcterms:W3CDTF">2016-03-06T17:40:00Z</dcterms:modified>
</cp:coreProperties>
</file>